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3A251946" w:rsidR="003A7923" w:rsidRPr="003A7923" w:rsidRDefault="00E25F18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5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Учет в </w:t>
      </w:r>
      <w:proofErr w:type="spellStart"/>
      <w:r w:rsidRPr="00E25F18">
        <w:rPr>
          <w:rFonts w:ascii="Times New Roman" w:eastAsia="Times New Roman" w:hAnsi="Times New Roman" w:cs="Times New Roman"/>
          <w:b/>
          <w:bCs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финансовых организациях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695594B6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Учет в </w:t>
      </w:r>
      <w:proofErr w:type="spellStart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будущих практиков теоретических знаний по учетно-операционной технике, организации учета и формированию бухгалтерской и финансовой отчетности банков на основе применения современных компьютерных технологий и международных стандартов финансовой отчетности. Также, наряду с получением теоретических знаний по принципам и методам ведения бухгалтерского учета, контроля и отчетности банков.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49491923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Учет в </w:t>
      </w:r>
      <w:proofErr w:type="spellStart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="00E25F18"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6CDD2403" w:rsidR="0050702F" w:rsidRPr="00EC7D72" w:rsidRDefault="00E25F18" w:rsidP="00E25F1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25F18">
        <w:rPr>
          <w:rFonts w:ascii="Times New Roman" w:hAnsi="Times New Roman" w:cs="Times New Roman"/>
          <w:bCs/>
          <w:sz w:val="28"/>
          <w:szCs w:val="28"/>
        </w:rPr>
        <w:t xml:space="preserve">Бухгалтерский учет и отчетность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Методические подходы к организации бухгалтерского учета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Учет денежных переводов и межбанковских расчетов в условиях модернизации платёжной системы. Учет предоставленных и полученных кредитов и депозитов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Учет операций с ценными бумагами в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организациях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Учет финансовых результатов, формирования и использования прибыли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5F18">
        <w:rPr>
          <w:rFonts w:ascii="Times New Roman" w:hAnsi="Times New Roman" w:cs="Times New Roman"/>
          <w:bCs/>
          <w:sz w:val="28"/>
          <w:szCs w:val="28"/>
        </w:rPr>
        <w:t xml:space="preserve">. Бухгалтерская отчетность </w:t>
      </w:r>
      <w:proofErr w:type="spellStart"/>
      <w:r w:rsidRPr="00E25F18">
        <w:rPr>
          <w:rFonts w:ascii="Times New Roman" w:eastAsia="Times New Roman" w:hAnsi="Times New Roman" w:cs="Times New Roman"/>
          <w:sz w:val="28"/>
          <w:szCs w:val="28"/>
        </w:rPr>
        <w:t>некредитных</w:t>
      </w:r>
      <w:proofErr w:type="spellEnd"/>
      <w:r w:rsidRPr="00E25F18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25F1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524446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37290"/>
    <w:rsid w:val="00C82FE4"/>
    <w:rsid w:val="00D47822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77DD5-C74A-4A34-8507-3FBB71C8D475}"/>
</file>

<file path=customXml/itemProps2.xml><?xml version="1.0" encoding="utf-8"?>
<ds:datastoreItem xmlns:ds="http://schemas.openxmlformats.org/officeDocument/2006/customXml" ds:itemID="{3989650E-FBEA-450F-A470-4F0DCA34428F}"/>
</file>

<file path=customXml/itemProps3.xml><?xml version="1.0" encoding="utf-8"?>
<ds:datastoreItem xmlns:ds="http://schemas.openxmlformats.org/officeDocument/2006/customXml" ds:itemID="{1CC5A239-FB75-4A59-B972-CA0DF17B6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2018-03-26T13:34:00Z</dcterms:created>
  <dcterms:modified xsi:type="dcterms:W3CDTF">2021-06-02T21:05:00Z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